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DF" w:rsidRPr="00611A81" w:rsidRDefault="001333E6" w:rsidP="00611A81">
      <w:pPr>
        <w:ind w:firstLine="397"/>
        <w:jc w:val="both"/>
        <w:rPr>
          <w:sz w:val="24"/>
          <w:szCs w:val="24"/>
        </w:rPr>
      </w:pPr>
      <w:r w:rsidRPr="00611A81">
        <w:rPr>
          <w:sz w:val="24"/>
          <w:szCs w:val="24"/>
        </w:rPr>
        <w:t xml:space="preserve">Pierwsze zajęcia laboratoryjne, poza </w:t>
      </w:r>
      <w:r w:rsidR="00A439DF" w:rsidRPr="00611A81">
        <w:rPr>
          <w:sz w:val="24"/>
          <w:szCs w:val="24"/>
        </w:rPr>
        <w:t>wykonaniem</w:t>
      </w:r>
      <w:r w:rsidRPr="00611A81">
        <w:rPr>
          <w:sz w:val="24"/>
          <w:szCs w:val="24"/>
        </w:rPr>
        <w:t xml:space="preserve"> oznacz</w:t>
      </w:r>
      <w:r w:rsidR="00A439DF" w:rsidRPr="00611A81">
        <w:rPr>
          <w:sz w:val="24"/>
          <w:szCs w:val="24"/>
        </w:rPr>
        <w:t>e</w:t>
      </w:r>
      <w:r w:rsidRPr="00611A81">
        <w:rPr>
          <w:sz w:val="24"/>
          <w:szCs w:val="24"/>
        </w:rPr>
        <w:t xml:space="preserve">nia zawartości wapna czynnego w wapnie budowlanym, są wstępem do kolejnych tematów ćwiczeń laboratoryjnych. </w:t>
      </w:r>
    </w:p>
    <w:p w:rsidR="00611A81" w:rsidRPr="00611A81" w:rsidRDefault="001333E6" w:rsidP="00611A81">
      <w:pPr>
        <w:ind w:firstLine="397"/>
        <w:jc w:val="both"/>
        <w:rPr>
          <w:sz w:val="24"/>
          <w:szCs w:val="24"/>
        </w:rPr>
      </w:pPr>
      <w:r w:rsidRPr="00611A81">
        <w:rPr>
          <w:sz w:val="24"/>
          <w:szCs w:val="24"/>
        </w:rPr>
        <w:t>W czasie pierwszych zajęć omawiane jest podstawowe wyposażenie oraz urządzenia laboratoryjne i przedstawiane są zasady bezpiecznej pracy w laboratorium</w:t>
      </w:r>
      <w:r w:rsidR="00611A81">
        <w:rPr>
          <w:sz w:val="24"/>
          <w:szCs w:val="24"/>
        </w:rPr>
        <w:t xml:space="preserve"> – jest to podstawowe przeszkolenie umożliwiające dalszą poprawną, efektywną i bezpieczną pracę w laboratorium</w:t>
      </w:r>
      <w:r w:rsidRPr="00611A81">
        <w:rPr>
          <w:sz w:val="24"/>
          <w:szCs w:val="24"/>
        </w:rPr>
        <w:t xml:space="preserve">. </w:t>
      </w:r>
    </w:p>
    <w:p w:rsidR="009B3F4E" w:rsidRPr="00611A81" w:rsidRDefault="001333E6" w:rsidP="00611A81">
      <w:pPr>
        <w:ind w:firstLine="397"/>
        <w:jc w:val="both"/>
        <w:rPr>
          <w:sz w:val="24"/>
          <w:szCs w:val="24"/>
        </w:rPr>
      </w:pPr>
      <w:r w:rsidRPr="00611A81">
        <w:rPr>
          <w:sz w:val="24"/>
          <w:szCs w:val="24"/>
        </w:rPr>
        <w:t>Obecność na pierwszych zajęciach jest warunkiem uczestniczenia w kolejnych zajęciach laboratoryjnych.</w:t>
      </w:r>
    </w:p>
    <w:p w:rsidR="00A439DF" w:rsidRPr="00611A81" w:rsidRDefault="00A439DF" w:rsidP="00611A81">
      <w:pPr>
        <w:ind w:firstLine="397"/>
        <w:jc w:val="both"/>
        <w:rPr>
          <w:sz w:val="24"/>
          <w:szCs w:val="24"/>
        </w:rPr>
      </w:pPr>
      <w:r w:rsidRPr="00611A81">
        <w:rPr>
          <w:sz w:val="24"/>
          <w:szCs w:val="24"/>
        </w:rPr>
        <w:t>Przypominam o fartuchu laboratoryjnym.</w:t>
      </w:r>
      <w:bookmarkStart w:id="0" w:name="_GoBack"/>
      <w:bookmarkEnd w:id="0"/>
    </w:p>
    <w:sectPr w:rsidR="00A439DF" w:rsidRPr="0061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6"/>
    <w:rsid w:val="001333E6"/>
    <w:rsid w:val="00611A81"/>
    <w:rsid w:val="009B3F4E"/>
    <w:rsid w:val="00A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61BBA-DFC7-48BF-8638-21E5FC1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2014-10-13T13:25:00Z</dcterms:created>
  <dcterms:modified xsi:type="dcterms:W3CDTF">2014-10-13T13:33:00Z</dcterms:modified>
</cp:coreProperties>
</file>