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9BF" w:rsidRDefault="009839B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Chemia Środowiska</w:t>
      </w:r>
    </w:p>
    <w:p w:rsidR="009839BF" w:rsidRDefault="009839BF">
      <w:pPr>
        <w:jc w:val="center"/>
        <w:rPr>
          <w:sz w:val="28"/>
        </w:rPr>
      </w:pPr>
      <w:r>
        <w:rPr>
          <w:sz w:val="28"/>
        </w:rPr>
        <w:t>Inżynieria Środowiska S2 I rok: semestr 1</w:t>
      </w:r>
    </w:p>
    <w:p w:rsidR="009839BF" w:rsidRDefault="009839BF">
      <w:pPr>
        <w:jc w:val="center"/>
      </w:pPr>
      <w:r>
        <w:rPr>
          <w:sz w:val="28"/>
        </w:rPr>
        <w:t>wykłady 15h, ćwiczenia laboratoryjne 15h</w:t>
      </w:r>
    </w:p>
    <w:p w:rsidR="009839BF" w:rsidRDefault="009839BF">
      <w:pPr>
        <w:jc w:val="center"/>
      </w:pPr>
    </w:p>
    <w:p w:rsidR="009839BF" w:rsidRPr="00AF051F" w:rsidRDefault="009839BF">
      <w:pPr>
        <w:rPr>
          <w:lang w:val="en-US"/>
        </w:rPr>
      </w:pPr>
      <w:r>
        <w:t xml:space="preserve">Odpowiedzialny: dr inż. </w:t>
      </w:r>
      <w:r w:rsidRPr="00AF051F">
        <w:rPr>
          <w:lang w:val="en-US"/>
        </w:rPr>
        <w:t xml:space="preserve">Jacek Mazur </w:t>
      </w:r>
      <w:r w:rsidRPr="00AF051F">
        <w:rPr>
          <w:lang w:val="en-US"/>
        </w:rPr>
        <w:br/>
        <w:t>pokój 2/48 CDBN, e-mail:</w:t>
      </w:r>
      <w:r w:rsidR="00AF051F" w:rsidRPr="00AF051F">
        <w:rPr>
          <w:lang w:val="en-US"/>
        </w:rPr>
        <w:t xml:space="preserve"> jacek.mazur@zut.edu.pl, </w:t>
      </w:r>
      <w:r w:rsidR="00AF051F" w:rsidRPr="00AF051F">
        <w:rPr>
          <w:lang w:val="en-US"/>
        </w:rPr>
        <w:br/>
        <w:t xml:space="preserve">tel. </w:t>
      </w:r>
      <w:r w:rsidRPr="00AF051F">
        <w:rPr>
          <w:lang w:val="en-US"/>
        </w:rPr>
        <w:t>91</w:t>
      </w:r>
      <w:r w:rsidR="00AF051F" w:rsidRPr="00AF051F">
        <w:rPr>
          <w:lang w:val="en-US"/>
        </w:rPr>
        <w:t> </w:t>
      </w:r>
      <w:r w:rsidRPr="00AF051F">
        <w:rPr>
          <w:lang w:val="en-US"/>
        </w:rPr>
        <w:t>449</w:t>
      </w:r>
      <w:r w:rsidR="00AF051F" w:rsidRPr="00AF051F">
        <w:rPr>
          <w:lang w:val="en-US"/>
        </w:rPr>
        <w:t>-</w:t>
      </w:r>
      <w:r w:rsidRPr="00AF051F">
        <w:rPr>
          <w:b/>
          <w:lang w:val="en-US"/>
        </w:rPr>
        <w:t>4592</w:t>
      </w:r>
    </w:p>
    <w:p w:rsidR="009839BF" w:rsidRPr="00AF051F" w:rsidRDefault="009839BF">
      <w:pPr>
        <w:jc w:val="center"/>
        <w:rPr>
          <w:lang w:val="en-US"/>
        </w:rPr>
      </w:pPr>
    </w:p>
    <w:p w:rsidR="009839BF" w:rsidRDefault="009839BF">
      <w:r>
        <w:t xml:space="preserve">Prowadzący zajęcia: </w:t>
      </w:r>
    </w:p>
    <w:p w:rsidR="009839BF" w:rsidRDefault="009839BF">
      <w:r>
        <w:t>Wykłady: dr inż. Jacek Mazur</w:t>
      </w:r>
    </w:p>
    <w:p w:rsidR="009839BF" w:rsidRPr="007904BB" w:rsidRDefault="009839BF" w:rsidP="007904BB">
      <w:pPr>
        <w:rPr>
          <w:highlight w:val="yellow"/>
        </w:rPr>
      </w:pPr>
      <w:r>
        <w:t xml:space="preserve">Ćwiczenia laboratoryjne: dr inż. </w:t>
      </w:r>
      <w:r w:rsidR="007904BB">
        <w:t>Jacek Mazur</w:t>
      </w:r>
      <w:bookmarkStart w:id="0" w:name="_GoBack"/>
      <w:bookmarkEnd w:id="0"/>
    </w:p>
    <w:p w:rsidR="009839BF" w:rsidRDefault="009839BF">
      <w:pPr>
        <w:jc w:val="center"/>
        <w:rPr>
          <w:lang w:val="de-DE"/>
        </w:rPr>
      </w:pPr>
    </w:p>
    <w:p w:rsidR="009839BF" w:rsidRDefault="009839BF">
      <w:pPr>
        <w:jc w:val="center"/>
      </w:pPr>
      <w:r>
        <w:t>Zakład Technologii Wody, Ścieków i Odpadów</w:t>
      </w:r>
    </w:p>
    <w:p w:rsidR="009839BF" w:rsidRDefault="009839BF">
      <w:pPr>
        <w:jc w:val="center"/>
      </w:pPr>
      <w:r>
        <w:t>Katedra Inżynierii Sanitarnej</w:t>
      </w:r>
    </w:p>
    <w:p w:rsidR="009839BF" w:rsidRDefault="009839BF">
      <w:pPr>
        <w:jc w:val="center"/>
      </w:pPr>
      <w:r>
        <w:t>Wydział Budownictwa i Architektury</w:t>
      </w:r>
    </w:p>
    <w:p w:rsidR="009839BF" w:rsidRDefault="009839BF">
      <w:pPr>
        <w:jc w:val="both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  <w:r>
        <w:t xml:space="preserve">Wykłady prowadzone są w układzie 2 godziny lekcyjne co tydzień, przez pierwszą połowę semestru,  a zajęcia laboratoryjne, wg przyjętego harmonogramu, w podgrupach laboratoryjnych, w sumarycznym wymiarze 15 godzin lekcyjnych. </w:t>
      </w:r>
    </w:p>
    <w:p w:rsidR="009839BF" w:rsidRDefault="009839BF">
      <w:pPr>
        <w:pStyle w:val="Tekstpodstawowywcity2"/>
      </w:pPr>
      <w:r>
        <w:t xml:space="preserve">Bieżące informacje dotyczące tematów, harmonogramu zajęć laboratoryjnych oraz instrukcje do ćwiczeń laboratoryjnych umieszczane są, w odpowiednim </w:t>
      </w:r>
      <w:r w:rsidR="00322155">
        <w:t xml:space="preserve">publicznie dostępnym </w:t>
      </w:r>
      <w:r>
        <w:t>folderze</w:t>
      </w:r>
      <w:r w:rsidR="00322155">
        <w:t xml:space="preserve"> sieciowym</w:t>
      </w:r>
      <w:r>
        <w:t xml:space="preserve">, pod adresem: </w:t>
      </w:r>
      <w:r>
        <w:rPr>
          <w:b/>
          <w:bCs/>
        </w:rPr>
        <w:t xml:space="preserve">mazur.zut.edu.pl </w:t>
      </w:r>
      <w:r>
        <w:rPr>
          <w:bCs/>
        </w:rPr>
        <w:t>i/lub będą podawane na bieżąco przez prowadzących zajęcia</w:t>
      </w:r>
      <w:r>
        <w:t>.</w:t>
      </w:r>
    </w:p>
    <w:p w:rsidR="009839BF" w:rsidRDefault="009839BF">
      <w:pPr>
        <w:pStyle w:val="Tekstpodstawowywcity2"/>
      </w:pPr>
      <w:r>
        <w:t xml:space="preserve">Instrukcje do poszczególnych ćwiczeń łącznie z informacjami uzupełniającymi (BHP, podstawowe wyposażenie i urządzenia laboratoryjne, wskazówki dotyczące obsługi urządzeń laboratoryjnych wykorzystywanych w trakcie ćwiczeń) zawarte są w pliku „mat pom </w:t>
      </w:r>
      <w:proofErr w:type="spellStart"/>
      <w:r>
        <w:t>chem</w:t>
      </w:r>
      <w:proofErr w:type="spellEnd"/>
      <w:r>
        <w:t xml:space="preserve"> srod.pdf”.</w:t>
      </w:r>
    </w:p>
    <w:p w:rsidR="009839BF" w:rsidRDefault="009839BF">
      <w:pPr>
        <w:pStyle w:val="Tekstpodstawowywcity2"/>
      </w:pPr>
      <w:r>
        <w:t>Zajęcia laboratoryjne trwają 3 lub 4 godziny lekcyjne (2h 15 min. lub 3h zegarowe). Każda grupa laboratoryjna podzielona jest na zespoły i wykonuje ćwiczenia zgodnie z obowiązującym w danym semestrze planem. Podziału należy dokonać tak, aby liczebność poszczególnych  grup i zespołów nie odbiegała znacznie od siebie.</w:t>
      </w:r>
    </w:p>
    <w:p w:rsidR="009839BF" w:rsidRDefault="00322155">
      <w:pPr>
        <w:pStyle w:val="Tekstpodstawowywcity2"/>
      </w:pPr>
      <w:r>
        <w:t>P</w:t>
      </w:r>
      <w:r w:rsidR="009839BF">
        <w:t xml:space="preserve">rzed wykonaniem każdego z ćwiczeń zespoły powinny </w:t>
      </w:r>
      <w:r>
        <w:t>zapoznać się instrukcją do danego ćwiczenia.</w:t>
      </w:r>
      <w:r w:rsidR="009839BF">
        <w:t xml:space="preserve"> Wcześniejsze zapoznanie się z instrukcją jest warunkiem przystąpienia do wykonania ćwiczenia. Przed wykonaniem ćwiczenia należy udzielić odpowiedzi na trzy pytania oparte na treści instrukcji („wejściówki”).</w:t>
      </w:r>
    </w:p>
    <w:p w:rsidR="009839BF" w:rsidRDefault="009839BF">
      <w:pPr>
        <w:pStyle w:val="Tekstpodstawowywcity2"/>
      </w:pPr>
      <w:r>
        <w:t xml:space="preserve">Bezpośrednio po wykonaniu ćwiczenia zespół podaje osoby (1 lub 2 osoby) przygotowujące  sprawozdanie oraz w terminie do 10 dni kalendarzowych przygotowuje sprawozdanie z danego ćwiczenia (jedno sprawozdanie na zespół wykonujący ćwiczenie). Terminem oddania sprawozdania jest pierwszy dzień zajęć po upływie 10 dni kalendarzowych od wykonania ćwiczenia.  Każdy z członków zespołu powinien, co najmniej raz, wystąpić w roli przygotowującego sprawozdanie. Ogólne wymagania dotyczące sprawozdań podane są w materiałach pomocniczych do ćwiczeń, a szablon strony tytułowej oraz listy sprawdzającej jest do pobrania z folderu </w:t>
      </w:r>
      <w:r w:rsidR="00322155">
        <w:rPr>
          <w:b/>
          <w:bCs/>
        </w:rPr>
        <w:t>mazur.zut.edu.pl</w:t>
      </w:r>
      <w:r>
        <w:t>.</w:t>
      </w: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  <w:r>
        <w:lastRenderedPageBreak/>
        <w:t>Przed wykonaniem pierwszego ćwiczenia należy zapoznać się z następującymi materiałami (zawartymi w „Materiałach pomocniczych ...”:</w:t>
      </w:r>
    </w:p>
    <w:p w:rsidR="009839BF" w:rsidRDefault="009839BF">
      <w:pPr>
        <w:numPr>
          <w:ilvl w:val="0"/>
          <w:numId w:val="10"/>
        </w:numPr>
      </w:pPr>
      <w:r>
        <w:t xml:space="preserve">instrukcja wykonania ćwiczenia </w:t>
      </w:r>
    </w:p>
    <w:p w:rsidR="009839BF" w:rsidRDefault="009839BF">
      <w:pPr>
        <w:numPr>
          <w:ilvl w:val="0"/>
          <w:numId w:val="10"/>
        </w:numPr>
      </w:pPr>
      <w:r>
        <w:t>zasady BHP w laboratorium chemicznym.</w:t>
      </w:r>
    </w:p>
    <w:p w:rsidR="009839BF" w:rsidRDefault="009839BF">
      <w:pPr>
        <w:numPr>
          <w:ilvl w:val="0"/>
          <w:numId w:val="10"/>
        </w:numPr>
      </w:pPr>
      <w:r>
        <w:t>objaśnienia symboli zagrożeń oraz zwrotów wskazujących stopień zagrożenia i określających warunki bezpiecznego stosowania odczynników chemicznych.</w:t>
      </w:r>
    </w:p>
    <w:p w:rsidR="009839BF" w:rsidRDefault="009839BF">
      <w:pPr>
        <w:numPr>
          <w:ilvl w:val="0"/>
          <w:numId w:val="10"/>
        </w:numPr>
      </w:pPr>
      <w:r>
        <w:t xml:space="preserve">podstawowe wyposażenie i czynności laboratoryjne wykonywane podczas ćwiczeń laboratoryjnych z zakresu chemii sanitarnej, chemii budowlanej, oczyszczania wody i ścieków. </w:t>
      </w:r>
    </w:p>
    <w:p w:rsidR="009839BF" w:rsidRDefault="009839BF">
      <w:pPr>
        <w:pStyle w:val="Tekstpodstawowywcity2"/>
      </w:pPr>
      <w:r>
        <w:t>Aby zaliczyć kurs należy wykonać wszystkie ćwiczenia laboratoryjne, przygotować prawidłowo, co najmniej jedno, sprawozdanie z ćwiczeń laboratoryjnych (ocenione na minimum 3 punkty w skali 0-6), uzyskać minimum 50% punktów za każdą z „wejściówek” oraz zaliczyć materiał wykładowy.</w:t>
      </w:r>
    </w:p>
    <w:p w:rsidR="009839BF" w:rsidRDefault="009839BF">
      <w:pPr>
        <w:pStyle w:val="Tekstpodstawowywcity2"/>
      </w:pPr>
      <w:r>
        <w:t xml:space="preserve">Zaliczenie materiału wykładowego odbywać się będzie w formie pisemnej i </w:t>
      </w:r>
      <w:r w:rsidR="00322155">
        <w:t xml:space="preserve">ewentualnie </w:t>
      </w:r>
      <w:r>
        <w:t>ustnej po zakończeniu cyklu wykładów.</w:t>
      </w:r>
    </w:p>
    <w:p w:rsidR="009839BF" w:rsidRDefault="009839BF">
      <w:pPr>
        <w:spacing w:before="60"/>
        <w:ind w:firstLine="340"/>
        <w:jc w:val="both"/>
      </w:pPr>
    </w:p>
    <w:p w:rsidR="009839BF" w:rsidRDefault="009839BF">
      <w:pPr>
        <w:pStyle w:val="Tekstpodstawowywcity2"/>
      </w:pPr>
    </w:p>
    <w:p w:rsidR="009839BF" w:rsidRDefault="009839BF">
      <w:pPr>
        <w:pStyle w:val="Tekstpodstawowywcity2"/>
      </w:pPr>
    </w:p>
    <w:sectPr w:rsidR="009839BF">
      <w:pgSz w:w="11906" w:h="16838"/>
      <w:pgMar w:top="96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81776"/>
    <w:multiLevelType w:val="hybridMultilevel"/>
    <w:tmpl w:val="A2365AA2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FD64DA"/>
    <w:multiLevelType w:val="hybridMultilevel"/>
    <w:tmpl w:val="A79EE66E"/>
    <w:lvl w:ilvl="0" w:tplc="A6220214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8220635"/>
    <w:multiLevelType w:val="hybridMultilevel"/>
    <w:tmpl w:val="40DC9A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92AF00">
      <w:start w:val="1"/>
      <w:numFmt w:val="decimal"/>
      <w:lvlText w:val="%2."/>
      <w:lvlJc w:val="left"/>
      <w:pPr>
        <w:tabs>
          <w:tab w:val="num" w:pos="1743"/>
        </w:tabs>
        <w:ind w:left="1743" w:hanging="6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02BB5"/>
    <w:multiLevelType w:val="hybridMultilevel"/>
    <w:tmpl w:val="C20E300C"/>
    <w:lvl w:ilvl="0" w:tplc="A6220214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FB17C03"/>
    <w:multiLevelType w:val="hybridMultilevel"/>
    <w:tmpl w:val="891EB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01BC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570BA"/>
    <w:multiLevelType w:val="hybridMultilevel"/>
    <w:tmpl w:val="B64AD8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C151F6"/>
    <w:multiLevelType w:val="hybridMultilevel"/>
    <w:tmpl w:val="2F6C9B9C"/>
    <w:lvl w:ilvl="0" w:tplc="30AEE38C">
      <w:start w:val="5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8" w15:restartNumberingAfterBreak="0">
    <w:nsid w:val="67EE639A"/>
    <w:multiLevelType w:val="hybridMultilevel"/>
    <w:tmpl w:val="C24C6538"/>
    <w:lvl w:ilvl="0" w:tplc="2AF2D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07129"/>
    <w:multiLevelType w:val="hybridMultilevel"/>
    <w:tmpl w:val="8CF2B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37058"/>
    <w:multiLevelType w:val="hybridMultilevel"/>
    <w:tmpl w:val="42DA2F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55"/>
    <w:rsid w:val="00322155"/>
    <w:rsid w:val="007904BB"/>
    <w:rsid w:val="009839BF"/>
    <w:rsid w:val="00AF051F"/>
    <w:rsid w:val="00E6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B618B-CD06-4823-93FA-D5474341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708"/>
      <w:jc w:val="both"/>
    </w:pPr>
  </w:style>
  <w:style w:type="paragraph" w:styleId="Tekstpodstawowywcity2">
    <w:name w:val="Body Text Indent 2"/>
    <w:basedOn w:val="Normalny"/>
    <w:semiHidden/>
    <w:pPr>
      <w:spacing w:before="60"/>
      <w:ind w:firstLine="340"/>
      <w:jc w:val="both"/>
    </w:pPr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Legenda">
    <w:name w:val="caption"/>
    <w:basedOn w:val="Normalny"/>
    <w:next w:val="Normalny"/>
    <w:qFormat/>
    <w:rPr>
      <w:rFonts w:ascii="Arial" w:hAnsi="Arial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Oczyszczanie Wody i Ścieków – Laboratorium</vt:lpstr>
    </vt:vector>
  </TitlesOfParts>
  <Company>PS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Oczyszczanie Wody i Ścieków – Laboratorium</dc:title>
  <dc:subject/>
  <dc:creator>Jacek Mazur</dc:creator>
  <cp:keywords/>
  <cp:lastModifiedBy>JM</cp:lastModifiedBy>
  <cp:revision>2</cp:revision>
  <dcterms:created xsi:type="dcterms:W3CDTF">2018-10-02T07:39:00Z</dcterms:created>
  <dcterms:modified xsi:type="dcterms:W3CDTF">2018-10-02T07:39:00Z</dcterms:modified>
</cp:coreProperties>
</file>